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2B" w:rsidRPr="001B22D6" w:rsidRDefault="001B22D6" w:rsidP="001B22D6">
      <w:pPr>
        <w:spacing w:before="525" w:after="300" w:line="240" w:lineRule="auto"/>
        <w:jc w:val="both"/>
        <w:outlineLvl w:val="1"/>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1. </w:t>
      </w:r>
      <w:r w:rsidR="003B532B" w:rsidRPr="001B22D6">
        <w:rPr>
          <w:rFonts w:ascii="Times New Roman" w:eastAsia="Times New Roman" w:hAnsi="Times New Roman" w:cs="Times New Roman"/>
          <w:b/>
          <w:bCs/>
          <w:color w:val="444444"/>
          <w:sz w:val="28"/>
          <w:szCs w:val="28"/>
          <w:lang w:eastAsia="ru-RU"/>
        </w:rPr>
        <w:t>Расследование несчастного случая, отнесенного к категории легких</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Итак, произошедший случай отнесен к категории не связанных с производством, </w:t>
      </w:r>
      <w:proofErr w:type="gramStart"/>
      <w:r w:rsidRPr="001B22D6">
        <w:rPr>
          <w:rFonts w:ascii="Times New Roman" w:eastAsia="Times New Roman" w:hAnsi="Times New Roman" w:cs="Times New Roman"/>
          <w:color w:val="666666"/>
          <w:sz w:val="28"/>
          <w:szCs w:val="28"/>
          <w:lang w:eastAsia="ru-RU"/>
        </w:rPr>
        <w:t>но</w:t>
      </w:r>
      <w:proofErr w:type="gramEnd"/>
      <w:r w:rsidRPr="001B22D6">
        <w:rPr>
          <w:rFonts w:ascii="Times New Roman" w:eastAsia="Times New Roman" w:hAnsi="Times New Roman" w:cs="Times New Roman"/>
          <w:color w:val="666666"/>
          <w:sz w:val="28"/>
          <w:szCs w:val="28"/>
          <w:lang w:eastAsia="ru-RU"/>
        </w:rPr>
        <w:t xml:space="preserve"> тем не менее произошел он на территории предприятия. В связи с этим необходимо проводить расследование.</w:t>
      </w:r>
    </w:p>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p>
    <w:p w:rsidR="003B532B" w:rsidRPr="001B22D6" w:rsidRDefault="003B532B" w:rsidP="001B22D6">
      <w:pPr>
        <w:spacing w:before="100" w:beforeAutospacing="1" w:line="255" w:lineRule="atLeast"/>
        <w:jc w:val="both"/>
        <w:rPr>
          <w:rFonts w:ascii="Times New Roman" w:eastAsia="Times New Roman" w:hAnsi="Times New Roman" w:cs="Times New Roman"/>
          <w:b/>
          <w:color w:val="737373"/>
          <w:sz w:val="28"/>
          <w:szCs w:val="28"/>
          <w:lang w:eastAsia="ru-RU"/>
        </w:rPr>
      </w:pPr>
      <w:r w:rsidRPr="001B22D6">
        <w:rPr>
          <w:rFonts w:ascii="Times New Roman" w:eastAsia="Times New Roman" w:hAnsi="Times New Roman" w:cs="Times New Roman"/>
          <w:b/>
          <w:color w:val="737373"/>
          <w:sz w:val="28"/>
          <w:szCs w:val="28"/>
          <w:lang w:eastAsia="ru-RU"/>
        </w:rPr>
        <w:t>Расследование несчастного случая, отнесенного к категории легких</w:t>
      </w:r>
    </w:p>
    <w:p w:rsidR="003B532B" w:rsidRPr="001B22D6" w:rsidRDefault="00BF5C5D"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hyperlink r:id="rId5" w:tooltip="Несчастные случаи: что к ним относится и порядок извещения о них" w:history="1">
        <w:r w:rsidR="003B532B" w:rsidRPr="001B22D6">
          <w:rPr>
            <w:rFonts w:ascii="Times New Roman" w:eastAsia="Times New Roman" w:hAnsi="Times New Roman" w:cs="Times New Roman"/>
            <w:color w:val="333333"/>
            <w:sz w:val="28"/>
            <w:szCs w:val="28"/>
            <w:u w:val="single"/>
            <w:lang w:eastAsia="ru-RU"/>
          </w:rPr>
          <w:t>Расследование</w:t>
        </w:r>
      </w:hyperlink>
      <w:r w:rsidR="003B532B" w:rsidRPr="001B22D6">
        <w:rPr>
          <w:rFonts w:ascii="Times New Roman" w:eastAsia="Times New Roman" w:hAnsi="Times New Roman" w:cs="Times New Roman"/>
          <w:color w:val="666666"/>
          <w:sz w:val="28"/>
          <w:szCs w:val="28"/>
          <w:lang w:eastAsia="ru-RU"/>
        </w:rPr>
        <w:t xml:space="preserve"> проводится по следующему алгоритму:</w:t>
      </w:r>
    </w:p>
    <w:p w:rsidR="003B532B" w:rsidRPr="001B22D6" w:rsidRDefault="003B532B" w:rsidP="001B22D6">
      <w:pPr>
        <w:numPr>
          <w:ilvl w:val="0"/>
          <w:numId w:val="2"/>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Изначально необходимо направить пострадавшего в поликлинику для того, чтобы специалист выдал заключение о степени тяжести </w:t>
      </w:r>
      <w:proofErr w:type="spellStart"/>
      <w:r w:rsidRPr="001B22D6">
        <w:rPr>
          <w:rFonts w:ascii="Times New Roman" w:eastAsia="Times New Roman" w:hAnsi="Times New Roman" w:cs="Times New Roman"/>
          <w:color w:val="666666"/>
          <w:sz w:val="28"/>
          <w:szCs w:val="28"/>
          <w:lang w:eastAsia="ru-RU"/>
        </w:rPr>
        <w:t>травмирования</w:t>
      </w:r>
      <w:proofErr w:type="spellEnd"/>
      <w:r w:rsidRPr="001B22D6">
        <w:rPr>
          <w:rFonts w:ascii="Times New Roman" w:eastAsia="Times New Roman" w:hAnsi="Times New Roman" w:cs="Times New Roman"/>
          <w:color w:val="666666"/>
          <w:sz w:val="28"/>
          <w:szCs w:val="28"/>
          <w:lang w:eastAsia="ru-RU"/>
        </w:rPr>
        <w:t>. К примеру, травма отнесена к категории легких. Выписывается заключение и выдается на руки работнику.</w:t>
      </w:r>
    </w:p>
    <w:p w:rsidR="003B532B" w:rsidRPr="001B22D6" w:rsidRDefault="003B532B" w:rsidP="001B22D6">
      <w:pPr>
        <w:numPr>
          <w:ilvl w:val="0"/>
          <w:numId w:val="2"/>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Далее, сотрудник, получивший травму, передает заключение врача непосредственному руководителю.</w:t>
      </w:r>
    </w:p>
    <w:p w:rsidR="003B532B" w:rsidRPr="001B22D6" w:rsidRDefault="003B532B" w:rsidP="001B22D6">
      <w:pPr>
        <w:numPr>
          <w:ilvl w:val="0"/>
          <w:numId w:val="2"/>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После полученного от специалиста документа начинается проведение расследования обстоятельств возникновения несчастного случая.</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Бывает и такое, что на территории предприятия жертва происшествия скончалась. Расследование в этом случае проводится в иной последовательности.</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Расследование несчастного случая проводится в следующем порядке.</w:t>
      </w:r>
    </w:p>
    <w:tbl>
      <w:tblPr>
        <w:tblW w:w="5000" w:type="pct"/>
        <w:tblCellMar>
          <w:top w:w="15" w:type="dxa"/>
          <w:left w:w="15" w:type="dxa"/>
          <w:bottom w:w="15" w:type="dxa"/>
          <w:right w:w="15" w:type="dxa"/>
        </w:tblCellMar>
        <w:tblLook w:val="04A0"/>
      </w:tblPr>
      <w:tblGrid>
        <w:gridCol w:w="2715"/>
        <w:gridCol w:w="7060"/>
      </w:tblGrid>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before="300" w:after="60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Этап расследования</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before="300" w:after="60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Описание</w:t>
            </w:r>
          </w:p>
        </w:tc>
      </w:tr>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before="300" w:after="60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Подготовка приказа о созыве комиссии для расследования</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Подготавливается распорядительный документ о составе комиссии, указывается, в какие сроки необходимо провести расследование. Для этого устанавливается трехдневный срок. Не нужно забывать, что состав членов комиссии должен быть нечетным, так как при голосовании за тот или иной исход расследования мнения могут разделиться. А также следует учесть, что в комиссию по расследованию входит представитель профсоюзной организации.</w:t>
            </w:r>
          </w:p>
        </w:tc>
      </w:tr>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lastRenderedPageBreak/>
              <w:t>Ознакомление членов комиссии с приказом</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С документом ознакомляют членов комиссии и председателя под подпись. Напротив подписи проставляется дата, это обязательный аспект.</w:t>
            </w:r>
          </w:p>
        </w:tc>
      </w:tr>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Опрос свидетелей</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Расследование начинается с проведения опроса очевидцев и пострадавшего. Все доводы обязательно фиксируются документально. К проведению опроса, особенно пострадавшего, стоит относиться внимательно и задавать как можно больше наводящих вопросов. Например, таких: «Как вы оказались на этом месте? Почему вы выбрали именно эту дорогу?». Пострадавший в итоге признает, что, зная об опасности, он решил, что сумеет пройти без проблем именно здесь. Эти слова и нужно зафиксировать в протоколе опроса. Проведение опроса очевидцев происшествия тоже обязательно, так как эти люди подтвердят, что произошло и что никто в этом не виноват.</w:t>
            </w:r>
          </w:p>
        </w:tc>
      </w:tr>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Осмотр места происшествия</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Проводится осмотр места, на котором произошел несчастный случай. Для этого выполнятся эскиз, схематично показывающий привязку к существующим зданиям или сооружениям. А также выполняется видео- или фотосъемка объекта. Все это приобщается к материалам дела.</w:t>
            </w:r>
          </w:p>
        </w:tc>
      </w:tr>
      <w:tr w:rsidR="003B532B" w:rsidRPr="001B22D6" w:rsidTr="003B532B">
        <w:tc>
          <w:tcPr>
            <w:tcW w:w="286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Рассмотрение документов, связанных с происшествием</w:t>
            </w:r>
          </w:p>
        </w:tc>
        <w:tc>
          <w:tcPr>
            <w:tcW w:w="8625" w:type="dxa"/>
            <w:tcBorders>
              <w:top w:val="single" w:sz="6" w:space="0" w:color="EAEAEA"/>
              <w:left w:val="single" w:sz="6" w:space="0" w:color="EAEAEA"/>
              <w:bottom w:val="single" w:sz="6" w:space="0" w:color="EAEAEA"/>
              <w:right w:val="single" w:sz="6" w:space="0" w:color="EAEAEA"/>
            </w:tcBorders>
            <w:tcMar>
              <w:top w:w="195" w:type="dxa"/>
              <w:left w:w="210" w:type="dxa"/>
              <w:bottom w:w="195" w:type="dxa"/>
              <w:right w:w="210" w:type="dxa"/>
            </w:tcMar>
            <w:hideMark/>
          </w:tcPr>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После рассматривается вся документация: о проведенных медицинских обследованиях пострадавшего, о наличии инструктажей, аттестаций, ознакомлениях со стандартными требованиями предприятия. С документов снимается копия.</w:t>
            </w:r>
          </w:p>
        </w:tc>
      </w:tr>
    </w:tbl>
    <w:p w:rsidR="003B532B" w:rsidRPr="001B22D6" w:rsidRDefault="003B532B" w:rsidP="001B22D6">
      <w:pPr>
        <w:spacing w:line="240" w:lineRule="auto"/>
        <w:jc w:val="both"/>
        <w:rPr>
          <w:rFonts w:ascii="Times New Roman" w:eastAsia="Times New Roman" w:hAnsi="Times New Roman" w:cs="Times New Roman"/>
          <w:color w:val="666666"/>
          <w:sz w:val="28"/>
          <w:szCs w:val="28"/>
          <w:lang w:eastAsia="ru-RU"/>
        </w:rPr>
      </w:pP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После того как собран весь материал, приступают к его рассмотрению.</w:t>
      </w:r>
    </w:p>
    <w:p w:rsidR="003B532B" w:rsidRPr="001B22D6" w:rsidRDefault="003B532B" w:rsidP="001B22D6">
      <w:pPr>
        <w:spacing w:before="525" w:after="300" w:line="240" w:lineRule="auto"/>
        <w:jc w:val="both"/>
        <w:outlineLvl w:val="1"/>
        <w:rPr>
          <w:rFonts w:ascii="Times New Roman" w:eastAsia="Times New Roman" w:hAnsi="Times New Roman" w:cs="Times New Roman"/>
          <w:b/>
          <w:bCs/>
          <w:color w:val="444444"/>
          <w:sz w:val="28"/>
          <w:szCs w:val="28"/>
          <w:lang w:eastAsia="ru-RU"/>
        </w:rPr>
      </w:pPr>
      <w:r w:rsidRPr="001B22D6">
        <w:rPr>
          <w:rFonts w:ascii="Times New Roman" w:eastAsia="Times New Roman" w:hAnsi="Times New Roman" w:cs="Times New Roman"/>
          <w:b/>
          <w:bCs/>
          <w:color w:val="444444"/>
          <w:sz w:val="28"/>
          <w:szCs w:val="28"/>
          <w:lang w:eastAsia="ru-RU"/>
        </w:rPr>
        <w:t>Какие вопросы рекомендуется задавать пострадавшему при расследовании</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Исследование обстоятель</w:t>
      </w:r>
      <w:proofErr w:type="gramStart"/>
      <w:r w:rsidRPr="001B22D6">
        <w:rPr>
          <w:rFonts w:ascii="Times New Roman" w:eastAsia="Times New Roman" w:hAnsi="Times New Roman" w:cs="Times New Roman"/>
          <w:color w:val="666666"/>
          <w:sz w:val="28"/>
          <w:szCs w:val="28"/>
          <w:lang w:eastAsia="ru-RU"/>
        </w:rPr>
        <w:t>ств пр</w:t>
      </w:r>
      <w:proofErr w:type="gramEnd"/>
      <w:r w:rsidRPr="001B22D6">
        <w:rPr>
          <w:rFonts w:ascii="Times New Roman" w:eastAsia="Times New Roman" w:hAnsi="Times New Roman" w:cs="Times New Roman"/>
          <w:color w:val="666666"/>
          <w:sz w:val="28"/>
          <w:szCs w:val="28"/>
          <w:lang w:eastAsia="ru-RU"/>
        </w:rPr>
        <w:t xml:space="preserve">оизошедшего случая, причем неважно отнесен он к категории </w:t>
      </w:r>
      <w:hyperlink r:id="rId6" w:tooltip="Производственная травма: какие бывают выплаты и компенсации?" w:history="1">
        <w:r w:rsidRPr="001B22D6">
          <w:rPr>
            <w:rFonts w:ascii="Times New Roman" w:eastAsia="Times New Roman" w:hAnsi="Times New Roman" w:cs="Times New Roman"/>
            <w:color w:val="333333"/>
            <w:sz w:val="28"/>
            <w:szCs w:val="28"/>
            <w:u w:val="single"/>
            <w:lang w:eastAsia="ru-RU"/>
          </w:rPr>
          <w:t>производственных травм</w:t>
        </w:r>
      </w:hyperlink>
      <w:r w:rsidRPr="001B22D6">
        <w:rPr>
          <w:rFonts w:ascii="Times New Roman" w:eastAsia="Times New Roman" w:hAnsi="Times New Roman" w:cs="Times New Roman"/>
          <w:color w:val="666666"/>
          <w:sz w:val="28"/>
          <w:szCs w:val="28"/>
          <w:lang w:eastAsia="ru-RU"/>
        </w:rPr>
        <w:t xml:space="preserve"> или не отнесен, задача непростая. Но все равно требуется разговаривать с пострадавшим.</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lastRenderedPageBreak/>
        <w:t>Разумеется, что человеку в это время не до вопросов, но никуда не денешься, таковы требования. Важно поставить вопрос таким образом, чтобы найти зацепку, почему так произошло и, вероятно, в процессе опроса он признает, что виноват сам в своей нерасторопности.</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Например, работник при закрывании ворот защемил палец. Как это произошло? Оказывается, он понадеялся на «авось» и подумал, что металлический </w:t>
      </w:r>
      <w:proofErr w:type="spellStart"/>
      <w:r w:rsidRPr="001B22D6">
        <w:rPr>
          <w:rFonts w:ascii="Times New Roman" w:eastAsia="Times New Roman" w:hAnsi="Times New Roman" w:cs="Times New Roman"/>
          <w:color w:val="666666"/>
          <w:sz w:val="28"/>
          <w:szCs w:val="28"/>
          <w:lang w:eastAsia="ru-RU"/>
        </w:rPr>
        <w:t>нащельник</w:t>
      </w:r>
      <w:proofErr w:type="spellEnd"/>
      <w:r w:rsidRPr="001B22D6">
        <w:rPr>
          <w:rFonts w:ascii="Times New Roman" w:eastAsia="Times New Roman" w:hAnsi="Times New Roman" w:cs="Times New Roman"/>
          <w:color w:val="666666"/>
          <w:sz w:val="28"/>
          <w:szCs w:val="28"/>
          <w:lang w:eastAsia="ru-RU"/>
        </w:rPr>
        <w:t xml:space="preserve"> его не зацепит. Это и нужно указать в </w:t>
      </w:r>
      <w:proofErr w:type="gramStart"/>
      <w:r w:rsidRPr="001B22D6">
        <w:rPr>
          <w:rFonts w:ascii="Times New Roman" w:eastAsia="Times New Roman" w:hAnsi="Times New Roman" w:cs="Times New Roman"/>
          <w:color w:val="666666"/>
          <w:sz w:val="28"/>
          <w:szCs w:val="28"/>
          <w:lang w:eastAsia="ru-RU"/>
        </w:rPr>
        <w:t>объяснительной</w:t>
      </w:r>
      <w:proofErr w:type="gramEnd"/>
      <w:r w:rsidRPr="001B22D6">
        <w:rPr>
          <w:rFonts w:ascii="Times New Roman" w:eastAsia="Times New Roman" w:hAnsi="Times New Roman" w:cs="Times New Roman"/>
          <w:color w:val="666666"/>
          <w:sz w:val="28"/>
          <w:szCs w:val="28"/>
          <w:lang w:eastAsia="ru-RU"/>
        </w:rPr>
        <w:t>.</w:t>
      </w:r>
    </w:p>
    <w:p w:rsidR="003B532B" w:rsidRPr="001B22D6" w:rsidRDefault="003B532B" w:rsidP="001B22D6">
      <w:pPr>
        <w:shd w:val="clear" w:color="auto" w:fill="8BE7C2"/>
        <w:spacing w:before="100" w:beforeAutospacing="1" w:line="240" w:lineRule="auto"/>
        <w:jc w:val="both"/>
        <w:rPr>
          <w:rFonts w:ascii="Times New Roman" w:eastAsia="Times New Roman" w:hAnsi="Times New Roman" w:cs="Times New Roman"/>
          <w:color w:val="000000"/>
          <w:sz w:val="28"/>
          <w:szCs w:val="28"/>
          <w:lang w:eastAsia="ru-RU"/>
        </w:rPr>
      </w:pPr>
      <w:r w:rsidRPr="001B22D6">
        <w:rPr>
          <w:rFonts w:ascii="Times New Roman" w:eastAsia="Times New Roman" w:hAnsi="Times New Roman" w:cs="Times New Roman"/>
          <w:color w:val="000000"/>
          <w:sz w:val="28"/>
          <w:szCs w:val="28"/>
          <w:lang w:eastAsia="ru-RU"/>
        </w:rPr>
        <w:t xml:space="preserve">В большинстве случаев работники сами виноваты в своем </w:t>
      </w:r>
      <w:proofErr w:type="spellStart"/>
      <w:r w:rsidRPr="001B22D6">
        <w:rPr>
          <w:rFonts w:ascii="Times New Roman" w:eastAsia="Times New Roman" w:hAnsi="Times New Roman" w:cs="Times New Roman"/>
          <w:color w:val="000000"/>
          <w:sz w:val="28"/>
          <w:szCs w:val="28"/>
          <w:lang w:eastAsia="ru-RU"/>
        </w:rPr>
        <w:t>травмировании</w:t>
      </w:r>
      <w:proofErr w:type="spellEnd"/>
      <w:r w:rsidRPr="001B22D6">
        <w:rPr>
          <w:rFonts w:ascii="Times New Roman" w:eastAsia="Times New Roman" w:hAnsi="Times New Roman" w:cs="Times New Roman"/>
          <w:color w:val="000000"/>
          <w:sz w:val="28"/>
          <w:szCs w:val="28"/>
          <w:lang w:eastAsia="ru-RU"/>
        </w:rPr>
        <w:t xml:space="preserve"> и больший процент возникновения несчастных случаев приходится на молодых и неопытных людей либо на тех, кто проработал на одном и том же месте долгое время и утратил чувство страха за собственное здоровье. Это распространяется на травмы как связанные с производством, так и не связанные.</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Всем сотрудникам рекомендуется быть внимательными и осторожными, и неправильно считать, что если с ним что-то произошло, то он останется в выигрыше и получит крупную сумму и переживаний с его стороны не будет.</w:t>
      </w:r>
    </w:p>
    <w:p w:rsidR="003B532B" w:rsidRPr="001B22D6" w:rsidRDefault="003B532B" w:rsidP="001B22D6">
      <w:pPr>
        <w:spacing w:before="525" w:after="300" w:line="240" w:lineRule="auto"/>
        <w:jc w:val="both"/>
        <w:outlineLvl w:val="1"/>
        <w:rPr>
          <w:rFonts w:ascii="Times New Roman" w:eastAsia="Times New Roman" w:hAnsi="Times New Roman" w:cs="Times New Roman"/>
          <w:b/>
          <w:bCs/>
          <w:color w:val="444444"/>
          <w:sz w:val="28"/>
          <w:szCs w:val="28"/>
          <w:lang w:eastAsia="ru-RU"/>
        </w:rPr>
      </w:pPr>
      <w:r w:rsidRPr="001B22D6">
        <w:rPr>
          <w:rFonts w:ascii="Times New Roman" w:eastAsia="Times New Roman" w:hAnsi="Times New Roman" w:cs="Times New Roman"/>
          <w:b/>
          <w:bCs/>
          <w:color w:val="444444"/>
          <w:sz w:val="28"/>
          <w:szCs w:val="28"/>
          <w:lang w:eastAsia="ru-RU"/>
        </w:rPr>
        <w:t>Если случай был тяжелым</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Бывает и такое, что на территории предприятия произошел смертельный случай, но при этом он не относится к </w:t>
      </w:r>
      <w:proofErr w:type="gramStart"/>
      <w:r w:rsidRPr="001B22D6">
        <w:rPr>
          <w:rFonts w:ascii="Times New Roman" w:eastAsia="Times New Roman" w:hAnsi="Times New Roman" w:cs="Times New Roman"/>
          <w:color w:val="666666"/>
          <w:sz w:val="28"/>
          <w:szCs w:val="28"/>
          <w:lang w:eastAsia="ru-RU"/>
        </w:rPr>
        <w:t>производственному</w:t>
      </w:r>
      <w:proofErr w:type="gramEnd"/>
      <w:r w:rsidRPr="001B22D6">
        <w:rPr>
          <w:rFonts w:ascii="Times New Roman" w:eastAsia="Times New Roman" w:hAnsi="Times New Roman" w:cs="Times New Roman"/>
          <w:color w:val="666666"/>
          <w:sz w:val="28"/>
          <w:szCs w:val="28"/>
          <w:lang w:eastAsia="ru-RU"/>
        </w:rPr>
        <w:t>. Особенности расследования несчастного случая:</w:t>
      </w:r>
    </w:p>
    <w:p w:rsidR="003B532B" w:rsidRPr="001B22D6" w:rsidRDefault="003B532B" w:rsidP="001B22D6">
      <w:pPr>
        <w:numPr>
          <w:ilvl w:val="0"/>
          <w:numId w:val="3"/>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сроки на проведение расследования увеличиваются до 15 дней;</w:t>
      </w:r>
    </w:p>
    <w:p w:rsidR="003B532B" w:rsidRPr="001B22D6" w:rsidRDefault="003B532B" w:rsidP="001B22D6">
      <w:pPr>
        <w:numPr>
          <w:ilvl w:val="0"/>
          <w:numId w:val="3"/>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в состав комиссии включается представитель государственной трудовой инспекции;</w:t>
      </w:r>
    </w:p>
    <w:p w:rsidR="003B532B" w:rsidRPr="001B22D6" w:rsidRDefault="003B532B" w:rsidP="001B22D6">
      <w:pPr>
        <w:numPr>
          <w:ilvl w:val="0"/>
          <w:numId w:val="3"/>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обязательно заключение от судмедэксперта.</w:t>
      </w:r>
    </w:p>
    <w:p w:rsidR="003B532B" w:rsidRPr="001B22D6" w:rsidRDefault="003B532B" w:rsidP="001B22D6">
      <w:pPr>
        <w:spacing w:after="0" w:line="240" w:lineRule="auto"/>
        <w:jc w:val="both"/>
        <w:rPr>
          <w:rFonts w:ascii="Times New Roman" w:eastAsia="Times New Roman" w:hAnsi="Times New Roman" w:cs="Times New Roman"/>
          <w:color w:val="666666"/>
          <w:sz w:val="28"/>
          <w:szCs w:val="28"/>
          <w:lang w:eastAsia="ru-RU"/>
        </w:rPr>
      </w:pPr>
    </w:p>
    <w:p w:rsidR="003B532B" w:rsidRPr="001B22D6" w:rsidRDefault="001B22D6" w:rsidP="001B22D6">
      <w:pPr>
        <w:spacing w:before="100" w:beforeAutospacing="1" w:line="255" w:lineRule="atLeast"/>
        <w:jc w:val="both"/>
        <w:rPr>
          <w:rFonts w:ascii="Times New Roman" w:eastAsia="Times New Roman" w:hAnsi="Times New Roman" w:cs="Times New Roman"/>
          <w:b/>
          <w:color w:val="737373"/>
          <w:sz w:val="28"/>
          <w:szCs w:val="28"/>
          <w:lang w:eastAsia="ru-RU"/>
        </w:rPr>
      </w:pPr>
      <w:r>
        <w:rPr>
          <w:rFonts w:ascii="Times New Roman" w:eastAsia="Times New Roman" w:hAnsi="Times New Roman" w:cs="Times New Roman"/>
          <w:b/>
          <w:color w:val="737373"/>
          <w:sz w:val="28"/>
          <w:szCs w:val="28"/>
          <w:lang w:eastAsia="ru-RU"/>
        </w:rPr>
        <w:t xml:space="preserve">2. </w:t>
      </w:r>
      <w:r w:rsidR="003B532B" w:rsidRPr="001B22D6">
        <w:rPr>
          <w:rFonts w:ascii="Times New Roman" w:eastAsia="Times New Roman" w:hAnsi="Times New Roman" w:cs="Times New Roman"/>
          <w:b/>
          <w:color w:val="737373"/>
          <w:sz w:val="28"/>
          <w:szCs w:val="28"/>
          <w:lang w:eastAsia="ru-RU"/>
        </w:rPr>
        <w:t xml:space="preserve">Расследование несчастного случая, отнесенного к категории </w:t>
      </w:r>
      <w:proofErr w:type="gramStart"/>
      <w:r w:rsidR="003B532B" w:rsidRPr="001B22D6">
        <w:rPr>
          <w:rFonts w:ascii="Times New Roman" w:eastAsia="Times New Roman" w:hAnsi="Times New Roman" w:cs="Times New Roman"/>
          <w:b/>
          <w:color w:val="737373"/>
          <w:sz w:val="28"/>
          <w:szCs w:val="28"/>
          <w:lang w:eastAsia="ru-RU"/>
        </w:rPr>
        <w:t>тяжелых</w:t>
      </w:r>
      <w:proofErr w:type="gramEnd"/>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Проводится расследование по такому же алгоритму, как и для легкого. То есть:</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подготавливается приказ о составе комиссии;</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обязателен осмотр места происшествия, фото или видеосъемка;</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опрашиваются очевидцы либо первые заметившие;</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подготавливается комплект документов о проведении </w:t>
      </w:r>
      <w:hyperlink r:id="rId7" w:tooltip="Внеочередная аттестация: что это такое и в каких случаях проводится" w:history="1">
        <w:r w:rsidRPr="001B22D6">
          <w:rPr>
            <w:rFonts w:ascii="Times New Roman" w:eastAsia="Times New Roman" w:hAnsi="Times New Roman" w:cs="Times New Roman"/>
            <w:color w:val="333333"/>
            <w:sz w:val="28"/>
            <w:szCs w:val="28"/>
            <w:u w:val="single"/>
            <w:lang w:eastAsia="ru-RU"/>
          </w:rPr>
          <w:t>аттестаций</w:t>
        </w:r>
      </w:hyperlink>
      <w:r w:rsidRPr="001B22D6">
        <w:rPr>
          <w:rFonts w:ascii="Times New Roman" w:eastAsia="Times New Roman" w:hAnsi="Times New Roman" w:cs="Times New Roman"/>
          <w:color w:val="666666"/>
          <w:sz w:val="28"/>
          <w:szCs w:val="28"/>
          <w:lang w:eastAsia="ru-RU"/>
        </w:rPr>
        <w:t>, инструктажей, копии или личные карточки;</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lastRenderedPageBreak/>
        <w:t xml:space="preserve">после </w:t>
      </w:r>
      <w:proofErr w:type="spellStart"/>
      <w:r w:rsidRPr="001B22D6">
        <w:rPr>
          <w:rFonts w:ascii="Times New Roman" w:eastAsia="Times New Roman" w:hAnsi="Times New Roman" w:cs="Times New Roman"/>
          <w:color w:val="666666"/>
          <w:sz w:val="28"/>
          <w:szCs w:val="28"/>
          <w:lang w:eastAsia="ru-RU"/>
        </w:rPr>
        <w:t>комиссионно</w:t>
      </w:r>
      <w:proofErr w:type="spellEnd"/>
      <w:r w:rsidRPr="001B22D6">
        <w:rPr>
          <w:rFonts w:ascii="Times New Roman" w:eastAsia="Times New Roman" w:hAnsi="Times New Roman" w:cs="Times New Roman"/>
          <w:color w:val="666666"/>
          <w:sz w:val="28"/>
          <w:szCs w:val="28"/>
          <w:lang w:eastAsia="ru-RU"/>
        </w:rPr>
        <w:t xml:space="preserve"> принимается решение о том, как правильно сформулировать это обстоятельство в акте;</w:t>
      </w:r>
    </w:p>
    <w:p w:rsidR="003B532B" w:rsidRPr="001B22D6" w:rsidRDefault="003B532B" w:rsidP="001B22D6">
      <w:pPr>
        <w:numPr>
          <w:ilvl w:val="0"/>
          <w:numId w:val="4"/>
        </w:numPr>
        <w:spacing w:before="100" w:beforeAutospacing="1" w:after="100" w:afterAutospacing="1" w:line="240" w:lineRule="auto"/>
        <w:ind w:left="72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согласовывается документ членами комиссии и утверждается председателем.</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Далее, акт передается родственникам ушедшего в мир иной работника, в ФСС и остается на предприятии, то есть изначально выполняется в трех экземплярах.</w:t>
      </w:r>
    </w:p>
    <w:p w:rsidR="003B532B" w:rsidRPr="001B22D6" w:rsidRDefault="003B532B" w:rsidP="001B22D6">
      <w:pPr>
        <w:spacing w:line="240" w:lineRule="auto"/>
        <w:jc w:val="both"/>
        <w:rPr>
          <w:rFonts w:ascii="Times New Roman" w:eastAsia="Times New Roman" w:hAnsi="Times New Roman" w:cs="Times New Roman"/>
          <w:color w:val="666666"/>
          <w:sz w:val="28"/>
          <w:szCs w:val="28"/>
          <w:lang w:eastAsia="ru-RU"/>
        </w:rPr>
      </w:pPr>
    </w:p>
    <w:p w:rsidR="003B532B" w:rsidRPr="001B22D6" w:rsidRDefault="003B532B" w:rsidP="001B22D6">
      <w:pPr>
        <w:spacing w:before="525" w:after="300" w:line="240" w:lineRule="auto"/>
        <w:jc w:val="both"/>
        <w:outlineLvl w:val="1"/>
        <w:rPr>
          <w:rFonts w:ascii="Times New Roman" w:eastAsia="Times New Roman" w:hAnsi="Times New Roman" w:cs="Times New Roman"/>
          <w:b/>
          <w:bCs/>
          <w:color w:val="444444"/>
          <w:sz w:val="28"/>
          <w:szCs w:val="28"/>
          <w:lang w:eastAsia="ru-RU"/>
        </w:rPr>
      </w:pPr>
      <w:r w:rsidRPr="001B22D6">
        <w:rPr>
          <w:rFonts w:ascii="Times New Roman" w:eastAsia="Times New Roman" w:hAnsi="Times New Roman" w:cs="Times New Roman"/>
          <w:b/>
          <w:bCs/>
          <w:color w:val="444444"/>
          <w:sz w:val="28"/>
          <w:szCs w:val="28"/>
          <w:lang w:eastAsia="ru-RU"/>
        </w:rPr>
        <w:t>Подведение итогов</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После того как прошли все подготовительные мероприятия, следует приступить к вынесению заключения по расследованию данного случая.</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Для этого:</w:t>
      </w:r>
    </w:p>
    <w:p w:rsidR="003B532B" w:rsidRPr="001B22D6" w:rsidRDefault="003B532B" w:rsidP="001B22D6">
      <w:pPr>
        <w:numPr>
          <w:ilvl w:val="0"/>
          <w:numId w:val="5"/>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Комплектуется пакет документов, а именно все, что было подготовлено, обобщается: объяснительные пострадавшего и очевидцев, схемы и фото с места происшествия, копии документов по </w:t>
      </w:r>
      <w:hyperlink r:id="rId8" w:tooltip="Внеплановый инструктаж: понятие, в каком случае проводится и его цель" w:history="1">
        <w:r w:rsidRPr="001B22D6">
          <w:rPr>
            <w:rFonts w:ascii="Times New Roman" w:eastAsia="Times New Roman" w:hAnsi="Times New Roman" w:cs="Times New Roman"/>
            <w:color w:val="333333"/>
            <w:sz w:val="28"/>
            <w:szCs w:val="28"/>
            <w:u w:val="single"/>
            <w:lang w:eastAsia="ru-RU"/>
          </w:rPr>
          <w:t>инструктированию</w:t>
        </w:r>
      </w:hyperlink>
      <w:r w:rsidRPr="001B22D6">
        <w:rPr>
          <w:rFonts w:ascii="Times New Roman" w:eastAsia="Times New Roman" w:hAnsi="Times New Roman" w:cs="Times New Roman"/>
          <w:color w:val="666666"/>
          <w:sz w:val="28"/>
          <w:szCs w:val="28"/>
          <w:lang w:eastAsia="ru-RU"/>
        </w:rPr>
        <w:t xml:space="preserve"> сотрудника, аттестации, заключение специалиста об отнесении травмы к категории легких, и многое иное.</w:t>
      </w:r>
    </w:p>
    <w:p w:rsidR="003B532B" w:rsidRPr="001B22D6" w:rsidRDefault="003B532B" w:rsidP="001B22D6">
      <w:pPr>
        <w:numPr>
          <w:ilvl w:val="0"/>
          <w:numId w:val="5"/>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Далее, необходимо подготовить Акт произвольной формы о завершении расследования.</w:t>
      </w:r>
    </w:p>
    <w:p w:rsidR="003B532B" w:rsidRPr="001B22D6" w:rsidRDefault="003B532B" w:rsidP="001B22D6">
      <w:pPr>
        <w:numPr>
          <w:ilvl w:val="0"/>
          <w:numId w:val="5"/>
        </w:numPr>
        <w:spacing w:after="0" w:line="240" w:lineRule="auto"/>
        <w:ind w:left="3"/>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Акт согласовывается с членами комиссии, затем утверждается ее председателем. Подготавливается в трех экземплярах, один хранится на предприятии, другой передается в ФСС, а третий — на руки пострадавшему сотруднику.</w:t>
      </w:r>
    </w:p>
    <w:p w:rsidR="003B532B" w:rsidRPr="001B22D6" w:rsidRDefault="003B532B" w:rsidP="001B22D6">
      <w:pPr>
        <w:spacing w:before="100" w:beforeAutospacing="1" w:after="225" w:line="240" w:lineRule="auto"/>
        <w:jc w:val="both"/>
        <w:rPr>
          <w:rFonts w:ascii="Times New Roman" w:eastAsia="Times New Roman" w:hAnsi="Times New Roman" w:cs="Times New Roman"/>
          <w:color w:val="666666"/>
          <w:sz w:val="28"/>
          <w:szCs w:val="28"/>
          <w:lang w:eastAsia="ru-RU"/>
        </w:rPr>
      </w:pPr>
      <w:r w:rsidRPr="001B22D6">
        <w:rPr>
          <w:rFonts w:ascii="Times New Roman" w:eastAsia="Times New Roman" w:hAnsi="Times New Roman" w:cs="Times New Roman"/>
          <w:color w:val="666666"/>
          <w:sz w:val="28"/>
          <w:szCs w:val="28"/>
          <w:lang w:eastAsia="ru-RU"/>
        </w:rPr>
        <w:t xml:space="preserve">Основное отличие при подготовке акта заключается в том, что, если травма связана с производством, то 25% вины лежит на работнике, а оставшиеся 75% на непосредственном руководителе. При расследовании </w:t>
      </w:r>
      <w:proofErr w:type="spellStart"/>
      <w:r w:rsidRPr="001B22D6">
        <w:rPr>
          <w:rFonts w:ascii="Times New Roman" w:eastAsia="Times New Roman" w:hAnsi="Times New Roman" w:cs="Times New Roman"/>
          <w:color w:val="666666"/>
          <w:sz w:val="28"/>
          <w:szCs w:val="28"/>
          <w:lang w:eastAsia="ru-RU"/>
        </w:rPr>
        <w:t>травмирования</w:t>
      </w:r>
      <w:proofErr w:type="spellEnd"/>
      <w:r w:rsidRPr="001B22D6">
        <w:rPr>
          <w:rFonts w:ascii="Times New Roman" w:eastAsia="Times New Roman" w:hAnsi="Times New Roman" w:cs="Times New Roman"/>
          <w:color w:val="666666"/>
          <w:sz w:val="28"/>
          <w:szCs w:val="28"/>
          <w:lang w:eastAsia="ru-RU"/>
        </w:rPr>
        <w:t xml:space="preserve">, не связанного с производством, стоит отметить, что в акте проценты вины не указываются вообще, то есть получается и наказывать некого. Документ подготавливается в качестве </w:t>
      </w:r>
      <w:proofErr w:type="gramStart"/>
      <w:r w:rsidRPr="001B22D6">
        <w:rPr>
          <w:rFonts w:ascii="Times New Roman" w:eastAsia="Times New Roman" w:hAnsi="Times New Roman" w:cs="Times New Roman"/>
          <w:color w:val="666666"/>
          <w:sz w:val="28"/>
          <w:szCs w:val="28"/>
          <w:lang w:eastAsia="ru-RU"/>
        </w:rPr>
        <w:t>отчетного</w:t>
      </w:r>
      <w:proofErr w:type="gramEnd"/>
      <w:r w:rsidRPr="001B22D6">
        <w:rPr>
          <w:rFonts w:ascii="Times New Roman" w:eastAsia="Times New Roman" w:hAnsi="Times New Roman" w:cs="Times New Roman"/>
          <w:color w:val="666666"/>
          <w:sz w:val="28"/>
          <w:szCs w:val="28"/>
          <w:lang w:eastAsia="ru-RU"/>
        </w:rPr>
        <w:t xml:space="preserve"> и храниться не менее 45 лет в архиве предприятия.</w:t>
      </w:r>
    </w:p>
    <w:p w:rsidR="00EA3A37" w:rsidRDefault="00EA3A37"/>
    <w:sectPr w:rsidR="00EA3A37" w:rsidSect="00EA3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rriweathe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72D"/>
    <w:multiLevelType w:val="multilevel"/>
    <w:tmpl w:val="D39A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23F41"/>
    <w:multiLevelType w:val="multilevel"/>
    <w:tmpl w:val="B53C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C6D2C"/>
    <w:multiLevelType w:val="multilevel"/>
    <w:tmpl w:val="D39E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610C5"/>
    <w:multiLevelType w:val="multilevel"/>
    <w:tmpl w:val="26E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26B66"/>
    <w:multiLevelType w:val="multilevel"/>
    <w:tmpl w:val="DB3A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32B"/>
    <w:rsid w:val="001B22D6"/>
    <w:rsid w:val="003B532B"/>
    <w:rsid w:val="00B07852"/>
    <w:rsid w:val="00BF5C5D"/>
    <w:rsid w:val="00EA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37"/>
  </w:style>
  <w:style w:type="paragraph" w:styleId="2">
    <w:name w:val="heading 2"/>
    <w:basedOn w:val="a"/>
    <w:link w:val="20"/>
    <w:uiPriority w:val="9"/>
    <w:qFormat/>
    <w:rsid w:val="003B532B"/>
    <w:pPr>
      <w:spacing w:before="525" w:after="300" w:line="240" w:lineRule="auto"/>
      <w:outlineLvl w:val="1"/>
    </w:pPr>
    <w:rPr>
      <w:rFonts w:ascii="Merriweather" w:eastAsia="Times New Roman" w:hAnsi="Merriweather" w:cs="Times New Roman"/>
      <w:b/>
      <w:bCs/>
      <w:color w:val="444444"/>
      <w:sz w:val="39"/>
      <w:szCs w:val="39"/>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532B"/>
    <w:rPr>
      <w:rFonts w:ascii="Merriweather" w:eastAsia="Times New Roman" w:hAnsi="Merriweather" w:cs="Times New Roman"/>
      <w:b/>
      <w:bCs/>
      <w:color w:val="444444"/>
      <w:sz w:val="39"/>
      <w:szCs w:val="39"/>
      <w:lang w:eastAsia="ru-RU"/>
    </w:rPr>
  </w:style>
  <w:style w:type="character" w:styleId="a3">
    <w:name w:val="Hyperlink"/>
    <w:basedOn w:val="a0"/>
    <w:uiPriority w:val="99"/>
    <w:semiHidden/>
    <w:unhideWhenUsed/>
    <w:rsid w:val="003B532B"/>
    <w:rPr>
      <w:color w:val="333333"/>
      <w:u w:val="single"/>
    </w:rPr>
  </w:style>
  <w:style w:type="paragraph" w:styleId="a4">
    <w:name w:val="Normal (Web)"/>
    <w:basedOn w:val="a"/>
    <w:uiPriority w:val="99"/>
    <w:unhideWhenUsed/>
    <w:rsid w:val="003B532B"/>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3B532B"/>
    <w:pPr>
      <w:spacing w:before="100" w:beforeAutospacing="1" w:after="225" w:line="255" w:lineRule="atLeast"/>
    </w:pPr>
    <w:rPr>
      <w:rFonts w:ascii="Times New Roman" w:eastAsia="Times New Roman" w:hAnsi="Times New Roman" w:cs="Times New Roman"/>
      <w:color w:val="737373"/>
      <w:sz w:val="20"/>
      <w:szCs w:val="20"/>
      <w:lang w:eastAsia="ru-RU"/>
    </w:rPr>
  </w:style>
  <w:style w:type="character" w:customStyle="1" w:styleId="ctatext2">
    <w:name w:val="ctatext2"/>
    <w:basedOn w:val="a0"/>
    <w:rsid w:val="003B532B"/>
    <w:rPr>
      <w:b/>
      <w:bCs/>
      <w:strike w:val="0"/>
      <w:dstrike w:val="0"/>
      <w:color w:val="000000"/>
      <w:sz w:val="24"/>
      <w:szCs w:val="24"/>
      <w:u w:val="none"/>
      <w:effect w:val="none"/>
    </w:rPr>
  </w:style>
  <w:style w:type="character" w:customStyle="1" w:styleId="posttitle2">
    <w:name w:val="posttitle2"/>
    <w:basedOn w:val="a0"/>
    <w:rsid w:val="003B532B"/>
    <w:rPr>
      <w:color w:val="2980B9"/>
      <w:sz w:val="24"/>
      <w:szCs w:val="24"/>
    </w:rPr>
  </w:style>
  <w:style w:type="character" w:customStyle="1" w:styleId="ctatext5">
    <w:name w:val="ctatext5"/>
    <w:basedOn w:val="a0"/>
    <w:rsid w:val="003B532B"/>
    <w:rPr>
      <w:b/>
      <w:bCs/>
      <w:strike w:val="0"/>
      <w:dstrike w:val="0"/>
      <w:color w:val="000000"/>
      <w:sz w:val="24"/>
      <w:szCs w:val="24"/>
      <w:u w:val="none"/>
      <w:effect w:val="none"/>
    </w:rPr>
  </w:style>
  <w:style w:type="character" w:customStyle="1" w:styleId="posttitle5">
    <w:name w:val="posttitle5"/>
    <w:basedOn w:val="a0"/>
    <w:rsid w:val="003B532B"/>
    <w:rPr>
      <w:color w:val="2980B9"/>
      <w:sz w:val="24"/>
      <w:szCs w:val="24"/>
    </w:rPr>
  </w:style>
  <w:style w:type="character" w:customStyle="1" w:styleId="ctatext9">
    <w:name w:val="ctatext9"/>
    <w:basedOn w:val="a0"/>
    <w:rsid w:val="003B532B"/>
    <w:rPr>
      <w:b/>
      <w:bCs/>
      <w:strike w:val="0"/>
      <w:dstrike w:val="0"/>
      <w:color w:val="000000"/>
      <w:sz w:val="24"/>
      <w:szCs w:val="24"/>
      <w:u w:val="none"/>
      <w:effect w:val="none"/>
    </w:rPr>
  </w:style>
  <w:style w:type="character" w:customStyle="1" w:styleId="posttitle9">
    <w:name w:val="posttitle9"/>
    <w:basedOn w:val="a0"/>
    <w:rsid w:val="003B532B"/>
    <w:rPr>
      <w:color w:val="2980B9"/>
      <w:sz w:val="24"/>
      <w:szCs w:val="24"/>
    </w:rPr>
  </w:style>
  <w:style w:type="paragraph" w:styleId="a5">
    <w:name w:val="Balloon Text"/>
    <w:basedOn w:val="a"/>
    <w:link w:val="a6"/>
    <w:uiPriority w:val="99"/>
    <w:semiHidden/>
    <w:unhideWhenUsed/>
    <w:rsid w:val="003B53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5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598614">
      <w:bodyDiv w:val="1"/>
      <w:marLeft w:val="0"/>
      <w:marRight w:val="0"/>
      <w:marTop w:val="0"/>
      <w:marBottom w:val="0"/>
      <w:divBdr>
        <w:top w:val="none" w:sz="0" w:space="0" w:color="auto"/>
        <w:left w:val="none" w:sz="0" w:space="0" w:color="auto"/>
        <w:bottom w:val="none" w:sz="0" w:space="0" w:color="auto"/>
        <w:right w:val="none" w:sz="0" w:space="0" w:color="auto"/>
      </w:divBdr>
      <w:divsChild>
        <w:div w:id="759372884">
          <w:marLeft w:val="0"/>
          <w:marRight w:val="0"/>
          <w:marTop w:val="0"/>
          <w:marBottom w:val="0"/>
          <w:divBdr>
            <w:top w:val="none" w:sz="0" w:space="0" w:color="auto"/>
            <w:left w:val="none" w:sz="0" w:space="0" w:color="auto"/>
            <w:bottom w:val="none" w:sz="0" w:space="0" w:color="auto"/>
            <w:right w:val="none" w:sz="0" w:space="0" w:color="auto"/>
          </w:divBdr>
          <w:divsChild>
            <w:div w:id="1841895894">
              <w:marLeft w:val="0"/>
              <w:marRight w:val="0"/>
              <w:marTop w:val="100"/>
              <w:marBottom w:val="100"/>
              <w:divBdr>
                <w:top w:val="none" w:sz="0" w:space="0" w:color="auto"/>
                <w:left w:val="none" w:sz="0" w:space="0" w:color="auto"/>
                <w:bottom w:val="none" w:sz="0" w:space="0" w:color="auto"/>
                <w:right w:val="none" w:sz="0" w:space="0" w:color="auto"/>
              </w:divBdr>
              <w:divsChild>
                <w:div w:id="1682008174">
                  <w:marLeft w:val="0"/>
                  <w:marRight w:val="0"/>
                  <w:marTop w:val="0"/>
                  <w:marBottom w:val="0"/>
                  <w:divBdr>
                    <w:top w:val="none" w:sz="0" w:space="0" w:color="auto"/>
                    <w:left w:val="none" w:sz="0" w:space="0" w:color="auto"/>
                    <w:bottom w:val="none" w:sz="0" w:space="0" w:color="auto"/>
                    <w:right w:val="none" w:sz="0" w:space="0" w:color="auto"/>
                  </w:divBdr>
                  <w:divsChild>
                    <w:div w:id="16083174">
                      <w:marLeft w:val="3"/>
                      <w:marRight w:val="0"/>
                      <w:marTop w:val="0"/>
                      <w:marBottom w:val="0"/>
                      <w:divBdr>
                        <w:top w:val="none" w:sz="0" w:space="0" w:color="auto"/>
                        <w:left w:val="none" w:sz="0" w:space="0" w:color="auto"/>
                        <w:bottom w:val="none" w:sz="0" w:space="0" w:color="auto"/>
                        <w:right w:val="none" w:sz="0" w:space="0" w:color="auto"/>
                      </w:divBdr>
                      <w:divsChild>
                        <w:div w:id="6519800">
                          <w:marLeft w:val="0"/>
                          <w:marRight w:val="0"/>
                          <w:marTop w:val="0"/>
                          <w:marBottom w:val="0"/>
                          <w:divBdr>
                            <w:top w:val="none" w:sz="0" w:space="0" w:color="auto"/>
                            <w:left w:val="none" w:sz="0" w:space="0" w:color="auto"/>
                            <w:bottom w:val="none" w:sz="0" w:space="0" w:color="auto"/>
                            <w:right w:val="none" w:sz="0" w:space="0" w:color="auto"/>
                          </w:divBdr>
                          <w:divsChild>
                            <w:div w:id="345517363">
                              <w:marLeft w:val="0"/>
                              <w:marRight w:val="0"/>
                              <w:marTop w:val="0"/>
                              <w:marBottom w:val="0"/>
                              <w:divBdr>
                                <w:top w:val="none" w:sz="0" w:space="0" w:color="auto"/>
                                <w:left w:val="none" w:sz="0" w:space="0" w:color="auto"/>
                                <w:bottom w:val="none" w:sz="0" w:space="0" w:color="auto"/>
                                <w:right w:val="none" w:sz="0" w:space="0" w:color="auto"/>
                              </w:divBdr>
                              <w:divsChild>
                                <w:div w:id="1814911750">
                                  <w:marLeft w:val="0"/>
                                  <w:marRight w:val="0"/>
                                  <w:marTop w:val="0"/>
                                  <w:marBottom w:val="240"/>
                                  <w:divBdr>
                                    <w:top w:val="none" w:sz="0" w:space="0" w:color="auto"/>
                                    <w:left w:val="none" w:sz="0" w:space="0" w:color="auto"/>
                                    <w:bottom w:val="none" w:sz="0" w:space="0" w:color="auto"/>
                                    <w:right w:val="none" w:sz="0" w:space="0" w:color="auto"/>
                                  </w:divBdr>
                                  <w:divsChild>
                                    <w:div w:id="1724480724">
                                      <w:marLeft w:val="0"/>
                                      <w:marRight w:val="0"/>
                                      <w:marTop w:val="0"/>
                                      <w:marBottom w:val="0"/>
                                      <w:divBdr>
                                        <w:top w:val="none" w:sz="0" w:space="0" w:color="auto"/>
                                        <w:left w:val="none" w:sz="0" w:space="0" w:color="auto"/>
                                        <w:bottom w:val="none" w:sz="0" w:space="0" w:color="auto"/>
                                        <w:right w:val="none" w:sz="0" w:space="0" w:color="auto"/>
                                      </w:divBdr>
                                    </w:div>
                                  </w:divsChild>
                                </w:div>
                                <w:div w:id="451216468">
                                  <w:marLeft w:val="0"/>
                                  <w:marRight w:val="0"/>
                                  <w:marTop w:val="0"/>
                                  <w:marBottom w:val="225"/>
                                  <w:divBdr>
                                    <w:top w:val="none" w:sz="0" w:space="0" w:color="auto"/>
                                    <w:left w:val="none" w:sz="0" w:space="0" w:color="auto"/>
                                    <w:bottom w:val="none" w:sz="0" w:space="0" w:color="auto"/>
                                    <w:right w:val="none" w:sz="0" w:space="0" w:color="auto"/>
                                  </w:divBdr>
                                </w:div>
                                <w:div w:id="2115831204">
                                  <w:marLeft w:val="0"/>
                                  <w:marRight w:val="0"/>
                                  <w:marTop w:val="0"/>
                                  <w:marBottom w:val="240"/>
                                  <w:divBdr>
                                    <w:top w:val="none" w:sz="0" w:space="0" w:color="auto"/>
                                    <w:left w:val="none" w:sz="0" w:space="0" w:color="auto"/>
                                    <w:bottom w:val="none" w:sz="0" w:space="0" w:color="auto"/>
                                    <w:right w:val="none" w:sz="0" w:space="0" w:color="auto"/>
                                  </w:divBdr>
                                  <w:divsChild>
                                    <w:div w:id="945847038">
                                      <w:marLeft w:val="0"/>
                                      <w:marRight w:val="0"/>
                                      <w:marTop w:val="0"/>
                                      <w:marBottom w:val="0"/>
                                      <w:divBdr>
                                        <w:top w:val="none" w:sz="0" w:space="0" w:color="auto"/>
                                        <w:left w:val="none" w:sz="0" w:space="0" w:color="auto"/>
                                        <w:bottom w:val="none" w:sz="0" w:space="0" w:color="auto"/>
                                        <w:right w:val="none" w:sz="0" w:space="0" w:color="auto"/>
                                      </w:divBdr>
                                    </w:div>
                                  </w:divsChild>
                                </w:div>
                                <w:div w:id="19744335">
                                  <w:blockQuote w:val="1"/>
                                  <w:marLeft w:val="0"/>
                                  <w:marRight w:val="0"/>
                                  <w:marTop w:val="300"/>
                                  <w:marBottom w:val="375"/>
                                  <w:divBdr>
                                    <w:top w:val="none" w:sz="0" w:space="0" w:color="auto"/>
                                    <w:left w:val="single" w:sz="48" w:space="0" w:color="FFE69A"/>
                                    <w:bottom w:val="none" w:sz="0" w:space="0" w:color="auto"/>
                                    <w:right w:val="none" w:sz="0" w:space="0" w:color="auto"/>
                                  </w:divBdr>
                                </w:div>
                                <w:div w:id="1761949105">
                                  <w:marLeft w:val="0"/>
                                  <w:marRight w:val="0"/>
                                  <w:marTop w:val="0"/>
                                  <w:marBottom w:val="225"/>
                                  <w:divBdr>
                                    <w:top w:val="none" w:sz="0" w:space="0" w:color="auto"/>
                                    <w:left w:val="none" w:sz="0" w:space="0" w:color="auto"/>
                                    <w:bottom w:val="none" w:sz="0" w:space="0" w:color="auto"/>
                                    <w:right w:val="none" w:sz="0" w:space="0" w:color="auto"/>
                                  </w:divBdr>
                                </w:div>
                                <w:div w:id="1269125066">
                                  <w:marLeft w:val="0"/>
                                  <w:marRight w:val="0"/>
                                  <w:marTop w:val="0"/>
                                  <w:marBottom w:val="240"/>
                                  <w:divBdr>
                                    <w:top w:val="none" w:sz="0" w:space="0" w:color="auto"/>
                                    <w:left w:val="none" w:sz="0" w:space="0" w:color="auto"/>
                                    <w:bottom w:val="none" w:sz="0" w:space="0" w:color="auto"/>
                                    <w:right w:val="none" w:sz="0" w:space="0" w:color="auto"/>
                                  </w:divBdr>
                                  <w:divsChild>
                                    <w:div w:id="16332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mtruda.com/ohrana/instruk/v-kakom-sluchae-provoditsya-vneplanovyj-instruktazh.html" TargetMode="External"/><Relationship Id="rId3" Type="http://schemas.openxmlformats.org/officeDocument/2006/relationships/settings" Target="settings.xml"/><Relationship Id="rId7" Type="http://schemas.openxmlformats.org/officeDocument/2006/relationships/hyperlink" Target="https://naimtruda.com/ohrana/v-kakih-sluchayah-provoditsya-vneocherednaya-attestats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imtruda.com/ohrana/travma/proizvodstvennaya-travma-kakie-vyplaty.html" TargetMode="External"/><Relationship Id="rId5" Type="http://schemas.openxmlformats.org/officeDocument/2006/relationships/hyperlink" Target="https://naimtruda.com/ohrana/poryadok-izveshheniya-o-neschastnyh-sluchayah.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2021-06-16T02:14:00Z</dcterms:created>
  <dcterms:modified xsi:type="dcterms:W3CDTF">2021-11-22T02:11:00Z</dcterms:modified>
</cp:coreProperties>
</file>